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00" w:lineRule="exact"/>
        <w:jc w:val="center"/>
        <w:rPr>
          <w:rFonts w:ascii="黑体" w:hAnsi="黑体" w:eastAsia="黑体" w:cs="黑体"/>
          <w:sz w:val="32"/>
          <w:szCs w:val="32"/>
        </w:rPr>
      </w:pPr>
    </w:p>
    <w:p>
      <w:pPr>
        <w:spacing w:line="400" w:lineRule="exact"/>
        <w:rPr>
          <w:rFonts w:ascii="仿宋_GB2312" w:hAnsi="仿宋_GB2312" w:eastAsia="仿宋_GB2312" w:cs="仿宋_GB2312"/>
          <w:sz w:val="32"/>
          <w:szCs w:val="32"/>
        </w:rPr>
      </w:pPr>
    </w:p>
    <w:p>
      <w:pPr>
        <w:spacing w:line="300" w:lineRule="exact"/>
        <w:rPr>
          <w:rFonts w:ascii="仿宋_GB2312" w:eastAsia="仿宋_GB2312"/>
          <w:sz w:val="32"/>
          <w:szCs w:val="32"/>
        </w:rPr>
      </w:pPr>
    </w:p>
    <w:p>
      <w:pPr>
        <w:spacing w:line="30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340" w:lineRule="exact"/>
        <w:rPr>
          <w:rFonts w:ascii="仿宋_GB2312" w:eastAsia="仿宋_GB2312"/>
          <w:sz w:val="32"/>
          <w:szCs w:val="32"/>
        </w:rPr>
      </w:pPr>
      <w:r>
        <w:rPr>
          <w:rFonts w:hint="eastAsia" w:ascii="仿宋_GB2312" w:eastAsia="仿宋_GB2312"/>
          <w:sz w:val="32"/>
          <w:szCs w:val="32"/>
        </w:rPr>
        <w:t xml:space="preserve">               </w:t>
      </w:r>
    </w:p>
    <w:p>
      <w:pPr>
        <w:spacing w:line="340" w:lineRule="exact"/>
        <w:rPr>
          <w:rFonts w:ascii="仿宋_GB2312" w:eastAsia="仿宋_GB2312"/>
          <w:sz w:val="32"/>
          <w:szCs w:val="32"/>
        </w:rPr>
      </w:pPr>
    </w:p>
    <w:p>
      <w:pPr>
        <w:spacing w:line="45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55</w:t>
      </w:r>
      <w:bookmarkStart w:id="0" w:name="_GoBack"/>
      <w:bookmarkEnd w:id="0"/>
    </w:p>
    <w:p>
      <w:pPr>
        <w:spacing w:line="450" w:lineRule="exact"/>
        <w:jc w:val="center"/>
        <w:rPr>
          <w:rFonts w:ascii="仿宋_GB2312" w:eastAsia="仿宋_GB2312"/>
          <w:sz w:val="32"/>
          <w:szCs w:val="32"/>
        </w:rPr>
      </w:pPr>
    </w:p>
    <w:p>
      <w:pPr>
        <w:spacing w:line="450" w:lineRule="exact"/>
        <w:ind w:left="-424" w:leftChars="-202"/>
        <w:rPr>
          <w:rFonts w:hint="eastAsia" w:ascii="仿宋" w:hAnsi="仿宋" w:eastAsia="仿宋"/>
          <w:sz w:val="32"/>
          <w:szCs w:val="32"/>
        </w:rPr>
      </w:pPr>
      <w:r>
        <w:rPr>
          <w:rFonts w:hint="eastAsia" w:ascii="仿宋" w:hAnsi="仿宋" w:eastAsia="仿宋"/>
          <w:sz w:val="32"/>
          <w:szCs w:val="32"/>
        </w:rPr>
        <w:t>四川汽车职业技术学院评估领导小组办公室</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2018年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p>
    <w:p>
      <w:pPr>
        <w:spacing w:line="450" w:lineRule="exact"/>
        <w:ind w:left="-424" w:leftChars="-202"/>
        <w:rPr>
          <w:rFonts w:hint="eastAsia" w:ascii="仿宋" w:hAnsi="仿宋" w:eastAsia="仿宋"/>
          <w:sz w:val="32"/>
          <w:szCs w:val="32"/>
        </w:rPr>
      </w:pPr>
    </w:p>
    <w:p>
      <w:pPr>
        <w:spacing w:line="450" w:lineRule="exact"/>
        <w:ind w:left="-424" w:leftChars="-202"/>
        <w:rPr>
          <w:rFonts w:hint="eastAsia" w:ascii="仿宋" w:hAnsi="仿宋" w:eastAsia="仿宋"/>
          <w:sz w:val="32"/>
          <w:szCs w:val="32"/>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我校与吉利控股集团签订深度校企合作协议</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谱写我校深度校企合作新篇章</w:t>
      </w:r>
    </w:p>
    <w:p>
      <w:pPr>
        <w:rPr>
          <w:rFonts w:ascii="仿宋_GB2312" w:hAnsi="仿宋_GB2312" w:eastAsia="仿宋_GB2312" w:cs="仿宋_GB2312"/>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5月11日-13日，我校董事长、院长邓斌教授应邀出席了在天津举行的全国机械行业新能源汽车职业教育大会暨吉利产教协同发展论坛，并与吉利控股集团签订了校企合作意向协议。我校督导室主任、汽车专家黄锋教授陪同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 w:hAnsi="仿宋" w:eastAsia="仿宋" w:cs="仿宋_GB2312"/>
          <w:sz w:val="32"/>
          <w:szCs w:val="32"/>
          <w:lang w:val="en-US" w:eastAsia="zh-CN"/>
        </w:rPr>
      </w:pPr>
      <w:r>
        <w:rPr>
          <w:rFonts w:hint="default" w:ascii="仿宋" w:hAnsi="仿宋" w:eastAsia="仿宋" w:cs="仿宋_GB2312"/>
          <w:sz w:val="32"/>
          <w:szCs w:val="32"/>
          <w:lang w:val="en-US" w:eastAsia="zh-CN"/>
        </w:rPr>
        <w:t>本次大会由全国机械行业教育教学指导委员会汽车类专业委员会和全国机械行业新能源汽车职业教育集团主办，浙江吉利控股集团有限公司、北京百通科信机械设备有限公司承办，以“融合、匠心、共赢”为主题，旨在围绕我国新能源汽车产业发展需要，倡导深化产教融合、校企合作，提升全国职业院校新能源汽车技术和智能网联汽车技术等相关专业人才培养水平，为我国新能源汽车产业发展培养高素质技术技能型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618865" cy="2715260"/>
            <wp:effectExtent l="0" t="0" r="635" b="8890"/>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5"/>
                    <a:stretch>
                      <a:fillRect/>
                    </a:stretch>
                  </pic:blipFill>
                  <pic:spPr>
                    <a:xfrm>
                      <a:off x="0" y="0"/>
                      <a:ext cx="3618865" cy="271526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本次大会深入交流了新能源汽车和智能互联汽车前沿技术，达成了校企合作为我国新能源汽车产业加快发展培养技能型人才的共识。其中吉利控股集团就产教协同——吉利校企合作“成蝶计划”方案作了介绍，就如何深入开展深度校企合作，对“五定五共同”的培养模式、落地新能源校企合作人才培养机制以及课程体系等内容进行了阐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center"/>
        <w:rPr>
          <w:rFonts w:hint="default"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658870" cy="2744470"/>
            <wp:effectExtent l="0" t="0" r="17780" b="17780"/>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6"/>
                    <a:stretch>
                      <a:fillRect/>
                    </a:stretch>
                  </pic:blipFill>
                  <pic:spPr>
                    <a:xfrm>
                      <a:off x="0" y="0"/>
                      <a:ext cx="3658870" cy="274447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经过吉利控股集团的严格筛选和选拔，我校作为四川省唯一一所院校与其签订了校企合作意向协议，成为吉利集团“成蝶计划”的重要组成部分，这是我校与企业深度合作具有里程碑意义的时刻！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center"/>
        <w:rPr>
          <w:rFonts w:hint="default"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589020" cy="2691765"/>
            <wp:effectExtent l="0" t="0" r="11430" b="13335"/>
            <wp:docPr id="1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G_258"/>
                    <pic:cNvPicPr>
                      <a:picLocks noChangeAspect="1"/>
                    </pic:cNvPicPr>
                  </pic:nvPicPr>
                  <pic:blipFill>
                    <a:blip r:embed="rId7"/>
                    <a:stretch>
                      <a:fillRect/>
                    </a:stretch>
                  </pic:blipFill>
                  <pic:spPr>
                    <a:xfrm>
                      <a:off x="0" y="0"/>
                      <a:ext cx="3589020" cy="2691765"/>
                    </a:xfrm>
                    <a:prstGeom prst="rect">
                      <a:avLst/>
                    </a:prstGeom>
                    <a:noFill/>
                    <a:ln w="9525">
                      <a:noFill/>
                    </a:ln>
                  </pic:spPr>
                </pic:pic>
              </a:graphicData>
            </a:graphic>
          </wp:inline>
        </w:drawing>
      </w: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04800" cy="304800"/>
            <wp:effectExtent l="0" t="0" r="0" b="0"/>
            <wp:docPr id="1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9"/>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我校与吉利控股集团共同实施“成蝶计划”，培养企业所需的技能型人才，一方面将为吉利新能源汽车产业发展输送工匠型人才；另一方面将使我校产学研发、团队建设、科技合作、实习就业等工作得到进一步提升，实现互利共赢；也必将深入推动我校校企合作、产教融合、产学研结合、以“三新两现”为精髓的3.0版教学改革，更好地为四川乃至全国新能源汽车产业发展培养技能型人才提供支持和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786505" cy="2840355"/>
            <wp:effectExtent l="0" t="0" r="4445" b="17145"/>
            <wp:docPr id="1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IMG_260"/>
                    <pic:cNvPicPr>
                      <a:picLocks noChangeAspect="1"/>
                    </pic:cNvPicPr>
                  </pic:nvPicPr>
                  <pic:blipFill>
                    <a:blip r:embed="rId9"/>
                    <a:stretch>
                      <a:fillRect/>
                    </a:stretch>
                  </pic:blipFill>
                  <pic:spPr>
                    <a:xfrm>
                      <a:off x="0" y="0"/>
                      <a:ext cx="3786505" cy="284035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b w:val="0"/>
          <w:i w:val="0"/>
          <w:caps w:val="0"/>
          <w:color w:val="333333"/>
          <w:spacing w:val="0"/>
          <w:kern w:val="0"/>
          <w:sz w:val="25"/>
          <w:szCs w:val="25"/>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kern w:val="0"/>
          <w:sz w:val="25"/>
          <w:szCs w:val="25"/>
          <w:shd w:val="clear" w:fill="FFFFFF"/>
          <w:lang w:val="en-US" w:eastAsia="zh-CN" w:bidi="ar"/>
        </w:rPr>
        <w:drawing>
          <wp:inline distT="0" distB="0" distL="114300" distR="114300">
            <wp:extent cx="304800" cy="304800"/>
            <wp:effectExtent l="0" t="0" r="0"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304800" cy="304800"/>
            <wp:effectExtent l="0" t="0" r="0" b="0"/>
            <wp:docPr id="17"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descr="IMG_257"/>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（供稿：李国玲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 w:hAnsi="仿宋" w:eastAsia="仿宋"/>
          <w:bCs/>
          <w:sz w:val="28"/>
          <w:szCs w:val="28"/>
          <w:u w:val="single"/>
        </w:rPr>
      </w:pPr>
      <w:r>
        <w:rPr>
          <w:rFonts w:hint="eastAsia" w:ascii="仿宋_GB2312" w:eastAsia="仿宋_GB2312"/>
          <w:bCs/>
          <w:sz w:val="28"/>
          <w:szCs w:val="28"/>
          <w:u w:val="single"/>
        </w:rPr>
        <w:t xml:space="preserve"> </w:t>
      </w:r>
      <w:r>
        <w:rPr>
          <w:rFonts w:hint="eastAsia" w:ascii="仿宋" w:hAnsi="仿宋" w:eastAsia="仿宋"/>
          <w:bCs/>
          <w:sz w:val="28"/>
          <w:szCs w:val="28"/>
          <w:u w:val="single"/>
        </w:rPr>
        <w:t xml:space="preserve"> 送：院领导                                                     </w:t>
      </w:r>
    </w:p>
    <w:p>
      <w:pPr>
        <w:spacing w:line="600" w:lineRule="exact"/>
        <w:rPr>
          <w:rFonts w:ascii="仿宋" w:hAnsi="仿宋" w:eastAsia="仿宋"/>
          <w:sz w:val="28"/>
          <w:szCs w:val="28"/>
          <w:u w:val="single"/>
        </w:rPr>
      </w:pPr>
      <w:r>
        <w:rPr>
          <w:rFonts w:hint="eastAsia" w:ascii="仿宋" w:hAnsi="仿宋" w:eastAsia="仿宋"/>
          <w:bCs/>
          <w:sz w:val="28"/>
          <w:szCs w:val="28"/>
          <w:u w:val="single"/>
        </w:rPr>
        <w:t xml:space="preserve">  发：</w:t>
      </w:r>
      <w:r>
        <w:rPr>
          <w:rFonts w:hint="eastAsia" w:ascii="仿宋" w:hAnsi="仿宋" w:eastAsia="仿宋"/>
          <w:sz w:val="28"/>
          <w:szCs w:val="28"/>
          <w:u w:val="single"/>
        </w:rPr>
        <w:t xml:space="preserve">各系（部）、处、室                                         </w:t>
      </w:r>
    </w:p>
    <w:p>
      <w:pPr>
        <w:spacing w:line="500" w:lineRule="exact"/>
        <w:jc w:val="left"/>
      </w:pPr>
      <w:r>
        <w:rPr>
          <w:rFonts w:hint="eastAsia" w:ascii="仿宋" w:hAnsi="仿宋" w:eastAsia="仿宋"/>
          <w:spacing w:val="-45"/>
          <w:sz w:val="28"/>
          <w:szCs w:val="28"/>
        </w:rPr>
        <w:t xml:space="preserve">                                                                                                                         </w:t>
      </w:r>
      <w:r>
        <w:rPr>
          <w:rFonts w:hint="eastAsia" w:ascii="仿宋" w:hAnsi="仿宋" w:eastAsia="仿宋"/>
          <w:spacing w:val="-45"/>
          <w:sz w:val="28"/>
          <w:szCs w:val="28"/>
          <w:lang w:val="en-US" w:eastAsia="zh-CN"/>
        </w:rPr>
        <w:t xml:space="preserve">   </w:t>
      </w:r>
      <w:r>
        <w:rPr>
          <w:rFonts w:hint="eastAsia" w:ascii="仿宋" w:hAnsi="仿宋" w:eastAsia="仿宋"/>
          <w:sz w:val="28"/>
          <w:szCs w:val="28"/>
        </w:rPr>
        <w:t>2018年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日印发</w:t>
      </w:r>
      <w:r>
        <w:rPr>
          <w:rFonts w:hint="eastAsia" w:ascii="仿宋" w:hAnsi="仿宋" w:eastAsia="仿宋"/>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font-size:16px;background-color">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0ou4M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D11A3"/>
    <w:rsid w:val="00043C9D"/>
    <w:rsid w:val="00047E23"/>
    <w:rsid w:val="000D36BE"/>
    <w:rsid w:val="000E1241"/>
    <w:rsid w:val="000E70E5"/>
    <w:rsid w:val="001067CF"/>
    <w:rsid w:val="00120466"/>
    <w:rsid w:val="00182B84"/>
    <w:rsid w:val="0018703D"/>
    <w:rsid w:val="00196986"/>
    <w:rsid w:val="001A4516"/>
    <w:rsid w:val="001A545E"/>
    <w:rsid w:val="001C0CB1"/>
    <w:rsid w:val="001C16C8"/>
    <w:rsid w:val="001F3891"/>
    <w:rsid w:val="001F7FE0"/>
    <w:rsid w:val="00205D0F"/>
    <w:rsid w:val="002259EB"/>
    <w:rsid w:val="0023787E"/>
    <w:rsid w:val="00265010"/>
    <w:rsid w:val="002A3F8B"/>
    <w:rsid w:val="002C4495"/>
    <w:rsid w:val="002D01CE"/>
    <w:rsid w:val="002E25BD"/>
    <w:rsid w:val="0030758F"/>
    <w:rsid w:val="00321F99"/>
    <w:rsid w:val="003507A4"/>
    <w:rsid w:val="003B0B2C"/>
    <w:rsid w:val="003C68B3"/>
    <w:rsid w:val="003E02B4"/>
    <w:rsid w:val="003F75AD"/>
    <w:rsid w:val="00415113"/>
    <w:rsid w:val="00462412"/>
    <w:rsid w:val="0047468B"/>
    <w:rsid w:val="00491240"/>
    <w:rsid w:val="004A0793"/>
    <w:rsid w:val="004D7FF0"/>
    <w:rsid w:val="00514C89"/>
    <w:rsid w:val="005A7786"/>
    <w:rsid w:val="005D2A9E"/>
    <w:rsid w:val="00604E51"/>
    <w:rsid w:val="00621919"/>
    <w:rsid w:val="00637233"/>
    <w:rsid w:val="006758D1"/>
    <w:rsid w:val="006A38B2"/>
    <w:rsid w:val="006D27C9"/>
    <w:rsid w:val="006F59D7"/>
    <w:rsid w:val="00725239"/>
    <w:rsid w:val="00752744"/>
    <w:rsid w:val="007571AC"/>
    <w:rsid w:val="00785FA7"/>
    <w:rsid w:val="007A182D"/>
    <w:rsid w:val="007B1B3A"/>
    <w:rsid w:val="007D6E79"/>
    <w:rsid w:val="007E0E86"/>
    <w:rsid w:val="007E51C5"/>
    <w:rsid w:val="007F57A3"/>
    <w:rsid w:val="00856967"/>
    <w:rsid w:val="00875138"/>
    <w:rsid w:val="008D24FC"/>
    <w:rsid w:val="008D2F17"/>
    <w:rsid w:val="008D5D3D"/>
    <w:rsid w:val="00912657"/>
    <w:rsid w:val="00915DE4"/>
    <w:rsid w:val="00960455"/>
    <w:rsid w:val="00963019"/>
    <w:rsid w:val="009A42CF"/>
    <w:rsid w:val="009C007A"/>
    <w:rsid w:val="009C4807"/>
    <w:rsid w:val="009E5897"/>
    <w:rsid w:val="009F1F4E"/>
    <w:rsid w:val="00A52416"/>
    <w:rsid w:val="00A6373C"/>
    <w:rsid w:val="00A70CBA"/>
    <w:rsid w:val="00A71F94"/>
    <w:rsid w:val="00AB4062"/>
    <w:rsid w:val="00AE65F6"/>
    <w:rsid w:val="00B144B2"/>
    <w:rsid w:val="00B94B51"/>
    <w:rsid w:val="00B96320"/>
    <w:rsid w:val="00BA101A"/>
    <w:rsid w:val="00BB449D"/>
    <w:rsid w:val="00BC7F63"/>
    <w:rsid w:val="00BF5790"/>
    <w:rsid w:val="00BF73A1"/>
    <w:rsid w:val="00C427E4"/>
    <w:rsid w:val="00C62FA1"/>
    <w:rsid w:val="00D25615"/>
    <w:rsid w:val="00D519AC"/>
    <w:rsid w:val="00D56C2B"/>
    <w:rsid w:val="00D63E79"/>
    <w:rsid w:val="00D64F88"/>
    <w:rsid w:val="00DB0786"/>
    <w:rsid w:val="00DB1A05"/>
    <w:rsid w:val="00DD326B"/>
    <w:rsid w:val="00DE70F8"/>
    <w:rsid w:val="00E93634"/>
    <w:rsid w:val="00EA32F1"/>
    <w:rsid w:val="00EE6F72"/>
    <w:rsid w:val="00F66312"/>
    <w:rsid w:val="00F77F86"/>
    <w:rsid w:val="00FA2DFE"/>
    <w:rsid w:val="00FA606A"/>
    <w:rsid w:val="00FD7BB8"/>
    <w:rsid w:val="01822477"/>
    <w:rsid w:val="03324E5E"/>
    <w:rsid w:val="03EE57A6"/>
    <w:rsid w:val="0B531F9C"/>
    <w:rsid w:val="0C150600"/>
    <w:rsid w:val="0C150711"/>
    <w:rsid w:val="113B4449"/>
    <w:rsid w:val="120536C6"/>
    <w:rsid w:val="12D60144"/>
    <w:rsid w:val="157F658C"/>
    <w:rsid w:val="161D11A3"/>
    <w:rsid w:val="162451A0"/>
    <w:rsid w:val="17867861"/>
    <w:rsid w:val="187A246A"/>
    <w:rsid w:val="18DC34F7"/>
    <w:rsid w:val="19E521FB"/>
    <w:rsid w:val="1A0B5609"/>
    <w:rsid w:val="1B7C609A"/>
    <w:rsid w:val="1C6D1425"/>
    <w:rsid w:val="1EC11B68"/>
    <w:rsid w:val="1FF90ED6"/>
    <w:rsid w:val="20092610"/>
    <w:rsid w:val="20952C3A"/>
    <w:rsid w:val="22112C2B"/>
    <w:rsid w:val="230D1D26"/>
    <w:rsid w:val="257437D1"/>
    <w:rsid w:val="271C5BF8"/>
    <w:rsid w:val="28A23F2F"/>
    <w:rsid w:val="28CA4287"/>
    <w:rsid w:val="2A12545A"/>
    <w:rsid w:val="2A294C0B"/>
    <w:rsid w:val="2BB5783A"/>
    <w:rsid w:val="2D2742BE"/>
    <w:rsid w:val="2E915A79"/>
    <w:rsid w:val="2FE741CD"/>
    <w:rsid w:val="314917A8"/>
    <w:rsid w:val="350D5189"/>
    <w:rsid w:val="35DD7ABB"/>
    <w:rsid w:val="37E2762E"/>
    <w:rsid w:val="38464DCD"/>
    <w:rsid w:val="3A55252F"/>
    <w:rsid w:val="3ACC0B94"/>
    <w:rsid w:val="3C3142C6"/>
    <w:rsid w:val="3C461576"/>
    <w:rsid w:val="3CE36DBC"/>
    <w:rsid w:val="3D6F5EC0"/>
    <w:rsid w:val="3EB10664"/>
    <w:rsid w:val="3F5359E2"/>
    <w:rsid w:val="45322FA6"/>
    <w:rsid w:val="458A4152"/>
    <w:rsid w:val="45D6103E"/>
    <w:rsid w:val="45F853C3"/>
    <w:rsid w:val="46881462"/>
    <w:rsid w:val="4765630D"/>
    <w:rsid w:val="4A46611C"/>
    <w:rsid w:val="4A661B4B"/>
    <w:rsid w:val="4A722D1F"/>
    <w:rsid w:val="4B900117"/>
    <w:rsid w:val="4D354024"/>
    <w:rsid w:val="4F2B436C"/>
    <w:rsid w:val="4FB60BA8"/>
    <w:rsid w:val="501100A3"/>
    <w:rsid w:val="507126EA"/>
    <w:rsid w:val="517249B5"/>
    <w:rsid w:val="52380545"/>
    <w:rsid w:val="563318D9"/>
    <w:rsid w:val="567029EF"/>
    <w:rsid w:val="569146CB"/>
    <w:rsid w:val="57A331CB"/>
    <w:rsid w:val="583C2F3A"/>
    <w:rsid w:val="584040F4"/>
    <w:rsid w:val="58F92B9C"/>
    <w:rsid w:val="59143B34"/>
    <w:rsid w:val="5AFF1F5C"/>
    <w:rsid w:val="5B9B634A"/>
    <w:rsid w:val="5D325167"/>
    <w:rsid w:val="5DC95094"/>
    <w:rsid w:val="5DD6032E"/>
    <w:rsid w:val="5E7138A7"/>
    <w:rsid w:val="5F3D2E98"/>
    <w:rsid w:val="60BF3456"/>
    <w:rsid w:val="61102106"/>
    <w:rsid w:val="667C08A8"/>
    <w:rsid w:val="66AD73B7"/>
    <w:rsid w:val="6C7121C4"/>
    <w:rsid w:val="6DB1451C"/>
    <w:rsid w:val="6DFF1C8E"/>
    <w:rsid w:val="6EDC188F"/>
    <w:rsid w:val="6F831F7A"/>
    <w:rsid w:val="702A0600"/>
    <w:rsid w:val="70C41937"/>
    <w:rsid w:val="75414EC7"/>
    <w:rsid w:val="76120EE0"/>
    <w:rsid w:val="782A476E"/>
    <w:rsid w:val="78823AA7"/>
    <w:rsid w:val="78C350BD"/>
    <w:rsid w:val="78C76AF0"/>
    <w:rsid w:val="7A162A97"/>
    <w:rsid w:val="7AC05758"/>
    <w:rsid w:val="7B762EFE"/>
    <w:rsid w:val="7B7F4B1D"/>
    <w:rsid w:val="7CF617D6"/>
    <w:rsid w:val="7D0D3347"/>
    <w:rsid w:val="7F38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rFonts w:ascii="Times New Roman" w:hAnsi="Times New Roman"/>
      <w:sz w:val="24"/>
      <w:szCs w:val="24"/>
    </w:rPr>
  </w:style>
  <w:style w:type="character" w:styleId="7">
    <w:name w:val="Strong"/>
    <w:basedOn w:val="6"/>
    <w:qFormat/>
    <w:uiPriority w:val="0"/>
    <w:rPr>
      <w:b/>
    </w:rPr>
  </w:style>
  <w:style w:type="character" w:customStyle="1" w:styleId="9">
    <w:name w:val="批注框文本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NUL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2E02D-C7FA-4736-8F43-E9ADB2339203}">
  <ds:schemaRefs/>
</ds:datastoreItem>
</file>

<file path=docProps/app.xml><?xml version="1.0" encoding="utf-8"?>
<Properties xmlns="http://schemas.openxmlformats.org/officeDocument/2006/extended-properties" xmlns:vt="http://schemas.openxmlformats.org/officeDocument/2006/docPropsVTypes">
  <Template>Normal</Template>
  <Pages>5</Pages>
  <Words>787</Words>
  <Characters>805</Characters>
  <Lines>12</Lines>
  <Paragraphs>3</Paragraphs>
  <TotalTime>1</TotalTime>
  <ScaleCrop>false</ScaleCrop>
  <LinksUpToDate>false</LinksUpToDate>
  <CharactersWithSpaces>1252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2018-04-04T05:39:00Z</dcterms:created>
  <dc:creator>Administrator</dc:creator>
  <cp:lastModifiedBy>nicole_sj</cp:lastModifiedBy>
  <cp:lastPrinted>2018-04-04T05:06:00Z</cp:lastPrinted>
  <dcterms:modified xsi:type="dcterms:W3CDTF">2018-07-13T03:30:55Z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